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736B" w14:textId="77777777" w:rsidR="00D468FC" w:rsidRDefault="00D468FC" w:rsidP="006307D1">
      <w:pPr>
        <w:autoSpaceDE w:val="0"/>
        <w:autoSpaceDN w:val="0"/>
        <w:adjustRightInd w:val="0"/>
        <w:spacing w:line="240" w:lineRule="auto"/>
        <w:rPr>
          <w:rFonts w:cs="Arial"/>
          <w:color w:val="000000"/>
          <w:sz w:val="20"/>
          <w:szCs w:val="20"/>
        </w:rPr>
      </w:pPr>
      <w:r>
        <w:rPr>
          <w:rFonts w:cs="Arial"/>
          <w:color w:val="000000"/>
          <w:sz w:val="20"/>
          <w:szCs w:val="20"/>
        </w:rPr>
        <w:t>Date</w:t>
      </w:r>
    </w:p>
    <w:p w14:paraId="7625F611" w14:textId="23FF203C" w:rsidR="006307D1" w:rsidRPr="006307D1" w:rsidRDefault="006307D1" w:rsidP="006307D1">
      <w:pPr>
        <w:autoSpaceDE w:val="0"/>
        <w:autoSpaceDN w:val="0"/>
        <w:adjustRightInd w:val="0"/>
        <w:spacing w:line="240" w:lineRule="auto"/>
        <w:rPr>
          <w:rFonts w:cs="Arial"/>
          <w:color w:val="000000"/>
          <w:sz w:val="20"/>
          <w:szCs w:val="20"/>
        </w:rPr>
      </w:pPr>
      <w:r w:rsidRPr="006307D1">
        <w:rPr>
          <w:rFonts w:cs="Arial"/>
          <w:color w:val="000000"/>
          <w:sz w:val="20"/>
          <w:szCs w:val="20"/>
        </w:rPr>
        <w:t>Dear Parent or Guardian:</w:t>
      </w:r>
    </w:p>
    <w:p w14:paraId="295DF16C" w14:textId="5E880A47" w:rsidR="006307D1" w:rsidRPr="006307D1" w:rsidRDefault="006307D1" w:rsidP="006307D1">
      <w:pPr>
        <w:autoSpaceDE w:val="0"/>
        <w:autoSpaceDN w:val="0"/>
        <w:adjustRightInd w:val="0"/>
        <w:spacing w:line="240" w:lineRule="auto"/>
        <w:rPr>
          <w:rFonts w:cs="Arial"/>
          <w:color w:val="000000"/>
          <w:sz w:val="20"/>
          <w:szCs w:val="20"/>
        </w:rPr>
      </w:pPr>
      <w:r w:rsidRPr="006307D1">
        <w:rPr>
          <w:rFonts w:cs="Arial"/>
          <w:color w:val="000000"/>
          <w:sz w:val="20"/>
          <w:szCs w:val="20"/>
        </w:rPr>
        <w:t xml:space="preserve">Your child may have recently been exposed to </w:t>
      </w:r>
      <w:r w:rsidRPr="006307D1">
        <w:rPr>
          <w:rFonts w:cs="Arial"/>
          <w:b/>
          <w:bCs/>
          <w:color w:val="000000"/>
          <w:sz w:val="20"/>
          <w:szCs w:val="20"/>
        </w:rPr>
        <w:t>chickenpox</w:t>
      </w:r>
      <w:r w:rsidRPr="006307D1">
        <w:rPr>
          <w:rFonts w:cs="Arial"/>
          <w:color w:val="000000"/>
          <w:sz w:val="20"/>
          <w:szCs w:val="20"/>
        </w:rPr>
        <w:t>. Chickenpox is a disease caused by the varicella-zoster virus.</w:t>
      </w:r>
    </w:p>
    <w:p w14:paraId="140390D5" w14:textId="62512868" w:rsidR="006307D1" w:rsidRPr="006307D1" w:rsidRDefault="006307D1" w:rsidP="006307D1">
      <w:pPr>
        <w:autoSpaceDE w:val="0"/>
        <w:autoSpaceDN w:val="0"/>
        <w:adjustRightInd w:val="0"/>
        <w:spacing w:before="360" w:after="120" w:line="240" w:lineRule="auto"/>
        <w:rPr>
          <w:rFonts w:cs="Arial"/>
          <w:color w:val="000000"/>
        </w:rPr>
      </w:pPr>
      <w:r w:rsidRPr="006307D1">
        <w:rPr>
          <w:rFonts w:cs="Arial"/>
          <w:b/>
          <w:bCs/>
          <w:color w:val="000000"/>
        </w:rPr>
        <w:t>What are the symptoms of chickenpox?</w:t>
      </w:r>
    </w:p>
    <w:p w14:paraId="67D7F1A0" w14:textId="5642C077" w:rsidR="006307D1" w:rsidRPr="006307D1" w:rsidRDefault="006307D1" w:rsidP="006307D1">
      <w:pPr>
        <w:autoSpaceDE w:val="0"/>
        <w:autoSpaceDN w:val="0"/>
        <w:adjustRightInd w:val="0"/>
        <w:spacing w:line="240" w:lineRule="auto"/>
        <w:rPr>
          <w:rFonts w:cs="Arial"/>
          <w:color w:val="000000"/>
          <w:sz w:val="20"/>
          <w:szCs w:val="20"/>
        </w:rPr>
      </w:pPr>
      <w:r w:rsidRPr="006307D1">
        <w:rPr>
          <w:rFonts w:cs="Arial"/>
          <w:color w:val="000000"/>
          <w:sz w:val="20"/>
          <w:szCs w:val="20"/>
        </w:rPr>
        <w:t>Symptoms include a blister-like rash, fever, runny nose, cough, tiredness, and loss of appetite. The small, red bumps will blister over in 3–4 days and then form scabs. A person with chickenpox might have red bumps, fresh blisters, and scabs at the same time. The rash is more noticeable on the trunk than the arms and legs. It may appear inside the mouth and ears or on the genital areas and scalp.</w:t>
      </w:r>
    </w:p>
    <w:p w14:paraId="625D7472" w14:textId="6831B6E8" w:rsidR="006307D1" w:rsidRPr="006307D1" w:rsidRDefault="006307D1" w:rsidP="006307D1">
      <w:pPr>
        <w:autoSpaceDE w:val="0"/>
        <w:autoSpaceDN w:val="0"/>
        <w:adjustRightInd w:val="0"/>
        <w:spacing w:before="360" w:after="120" w:line="240" w:lineRule="auto"/>
        <w:rPr>
          <w:rFonts w:cs="Arial"/>
          <w:color w:val="000000"/>
        </w:rPr>
      </w:pPr>
      <w:r w:rsidRPr="006307D1">
        <w:rPr>
          <w:rFonts w:cs="Arial"/>
          <w:b/>
          <w:bCs/>
          <w:color w:val="000000"/>
        </w:rPr>
        <w:t>How is chickenpox spread?</w:t>
      </w:r>
    </w:p>
    <w:p w14:paraId="364913C7" w14:textId="59DE7B6E" w:rsidR="006307D1" w:rsidRPr="006307D1" w:rsidRDefault="006307D1" w:rsidP="006307D1">
      <w:pPr>
        <w:autoSpaceDE w:val="0"/>
        <w:autoSpaceDN w:val="0"/>
        <w:adjustRightInd w:val="0"/>
        <w:spacing w:line="240" w:lineRule="auto"/>
        <w:rPr>
          <w:sz w:val="20"/>
          <w:szCs w:val="20"/>
        </w:rPr>
      </w:pPr>
      <w:r w:rsidRPr="006307D1">
        <w:rPr>
          <w:rStyle w:val="hardreadability"/>
          <w:sz w:val="20"/>
          <w:szCs w:val="20"/>
        </w:rPr>
        <w:t>Chickenpox spreads by touching the blister fluid and also through the air when an infected person coughs or sneezes</w:t>
      </w:r>
      <w:r w:rsidRPr="006307D1">
        <w:rPr>
          <w:sz w:val="20"/>
          <w:szCs w:val="20"/>
        </w:rPr>
        <w:t xml:space="preserve">. </w:t>
      </w:r>
      <w:r w:rsidRPr="006307D1">
        <w:rPr>
          <w:rStyle w:val="hardreadability"/>
          <w:sz w:val="20"/>
          <w:szCs w:val="20"/>
        </w:rPr>
        <w:t>A person with chickenpox is contagious 1 to 2 days before the rash appears until all blisters have scabs</w:t>
      </w:r>
      <w:r w:rsidRPr="006307D1">
        <w:rPr>
          <w:sz w:val="20"/>
          <w:szCs w:val="20"/>
        </w:rPr>
        <w:t xml:space="preserve">. </w:t>
      </w:r>
      <w:r w:rsidRPr="006307D1">
        <w:rPr>
          <w:rStyle w:val="hardreadability"/>
          <w:sz w:val="20"/>
          <w:szCs w:val="20"/>
        </w:rPr>
        <w:t>An infected person no longer spreads chickenpox when all the blisters have scabs and no new blisters are forming</w:t>
      </w:r>
      <w:r w:rsidRPr="006307D1">
        <w:rPr>
          <w:sz w:val="20"/>
          <w:szCs w:val="20"/>
        </w:rPr>
        <w:t xml:space="preserve">. </w:t>
      </w:r>
      <w:r w:rsidRPr="006307D1">
        <w:rPr>
          <w:rStyle w:val="hardreadability"/>
          <w:sz w:val="20"/>
          <w:szCs w:val="20"/>
        </w:rPr>
        <w:t xml:space="preserve">Children with chickenpox need to </w:t>
      </w:r>
      <w:r w:rsidRPr="006307D1">
        <w:rPr>
          <w:rStyle w:val="passivevoice"/>
          <w:sz w:val="20"/>
          <w:szCs w:val="20"/>
        </w:rPr>
        <w:t>be excluded</w:t>
      </w:r>
      <w:r w:rsidRPr="006307D1">
        <w:rPr>
          <w:rStyle w:val="hardreadability"/>
          <w:sz w:val="20"/>
          <w:szCs w:val="20"/>
        </w:rPr>
        <w:t xml:space="preserve"> from childcare or school until all the blisters have formed scabs</w:t>
      </w:r>
      <w:r w:rsidRPr="006307D1">
        <w:rPr>
          <w:sz w:val="20"/>
          <w:szCs w:val="20"/>
        </w:rPr>
        <w:t>.</w:t>
      </w:r>
    </w:p>
    <w:p w14:paraId="2C889562" w14:textId="666C6A2A" w:rsidR="006307D1" w:rsidRPr="006307D1" w:rsidRDefault="006307D1" w:rsidP="006307D1">
      <w:pPr>
        <w:autoSpaceDE w:val="0"/>
        <w:autoSpaceDN w:val="0"/>
        <w:adjustRightInd w:val="0"/>
        <w:spacing w:before="360" w:after="120" w:line="240" w:lineRule="auto"/>
        <w:rPr>
          <w:rFonts w:cs="Arial"/>
          <w:color w:val="000000"/>
        </w:rPr>
      </w:pPr>
      <w:r w:rsidRPr="006307D1">
        <w:rPr>
          <w:rFonts w:cs="Arial"/>
          <w:b/>
          <w:bCs/>
          <w:color w:val="000000"/>
        </w:rPr>
        <w:t>How is chickenpox diagnosed and treated?</w:t>
      </w:r>
    </w:p>
    <w:p w14:paraId="0ED78D26" w14:textId="473221DF" w:rsidR="006307D1" w:rsidRPr="006307D1" w:rsidRDefault="006307D1" w:rsidP="006307D1">
      <w:pPr>
        <w:autoSpaceDE w:val="0"/>
        <w:autoSpaceDN w:val="0"/>
        <w:adjustRightInd w:val="0"/>
        <w:spacing w:line="240" w:lineRule="auto"/>
        <w:rPr>
          <w:sz w:val="20"/>
          <w:szCs w:val="20"/>
        </w:rPr>
      </w:pPr>
      <w:r w:rsidRPr="006307D1">
        <w:rPr>
          <w:rStyle w:val="hardreadability"/>
          <w:sz w:val="20"/>
          <w:szCs w:val="20"/>
        </w:rPr>
        <w:t>A health care provider can identify chickenpox based on the rash and if your child was in contact with another person with chickenpox</w:t>
      </w:r>
      <w:r w:rsidRPr="006307D1">
        <w:rPr>
          <w:sz w:val="20"/>
          <w:szCs w:val="20"/>
        </w:rPr>
        <w:t xml:space="preserve">. Generally, most cases of chickenpox need comfort measures. </w:t>
      </w:r>
      <w:r w:rsidRPr="006307D1">
        <w:rPr>
          <w:rStyle w:val="veryhardreadability"/>
          <w:sz w:val="20"/>
          <w:szCs w:val="20"/>
        </w:rPr>
        <w:t>Yet, adults usually get very ill, and anyone can develop serious complications, like pneumonia, a brain infection, or a blood stream infection</w:t>
      </w:r>
      <w:r w:rsidRPr="006307D1">
        <w:rPr>
          <w:sz w:val="20"/>
          <w:szCs w:val="20"/>
        </w:rPr>
        <w:t>.</w:t>
      </w:r>
    </w:p>
    <w:p w14:paraId="7E4E9549" w14:textId="586CF128" w:rsidR="006307D1" w:rsidRPr="006307D1" w:rsidRDefault="006307D1" w:rsidP="006307D1">
      <w:pPr>
        <w:autoSpaceDE w:val="0"/>
        <w:autoSpaceDN w:val="0"/>
        <w:adjustRightInd w:val="0"/>
        <w:spacing w:before="360" w:after="120" w:line="240" w:lineRule="auto"/>
        <w:rPr>
          <w:rFonts w:cs="Arial"/>
          <w:color w:val="000000"/>
        </w:rPr>
      </w:pPr>
      <w:r w:rsidRPr="006307D1">
        <w:rPr>
          <w:rFonts w:cs="Arial"/>
          <w:b/>
          <w:bCs/>
          <w:color w:val="000000"/>
        </w:rPr>
        <w:t>How do you control the spread?</w:t>
      </w:r>
    </w:p>
    <w:p w14:paraId="27C21159" w14:textId="694A4BF7" w:rsidR="006307D1" w:rsidRPr="006307D1" w:rsidRDefault="006307D1" w:rsidP="006307D1">
      <w:pPr>
        <w:autoSpaceDE w:val="0"/>
        <w:autoSpaceDN w:val="0"/>
        <w:adjustRightInd w:val="0"/>
        <w:spacing w:line="240" w:lineRule="auto"/>
        <w:rPr>
          <w:rFonts w:cs="Arial"/>
          <w:color w:val="000000"/>
          <w:sz w:val="20"/>
          <w:szCs w:val="20"/>
        </w:rPr>
      </w:pPr>
      <w:r w:rsidRPr="006307D1">
        <w:rPr>
          <w:rFonts w:cs="Arial"/>
          <w:color w:val="000000"/>
          <w:sz w:val="20"/>
          <w:szCs w:val="20"/>
        </w:rPr>
        <w:t xml:space="preserve">We can prevent chickenpox through vaccination. </w:t>
      </w:r>
      <w:r w:rsidRPr="006307D1">
        <w:rPr>
          <w:rFonts w:cs="Arial"/>
          <w:bCs/>
          <w:color w:val="000000"/>
          <w:sz w:val="20"/>
          <w:szCs w:val="20"/>
        </w:rPr>
        <w:t>Two doses of varicella vaccine</w:t>
      </w:r>
      <w:r w:rsidRPr="006307D1">
        <w:rPr>
          <w:rFonts w:cs="Arial"/>
          <w:b/>
          <w:bCs/>
          <w:color w:val="000000"/>
          <w:sz w:val="20"/>
          <w:szCs w:val="20"/>
        </w:rPr>
        <w:t xml:space="preserve"> </w:t>
      </w:r>
      <w:r w:rsidRPr="006307D1">
        <w:rPr>
          <w:rFonts w:cs="Arial"/>
          <w:color w:val="000000"/>
          <w:sz w:val="20"/>
          <w:szCs w:val="20"/>
        </w:rPr>
        <w:t>are recommended for all children over 12 months of age without evidence of immunity. Vaccination given within 3–5 days after exposure may help to prevent or lessen the disease. Have your child get the chickenpox vaccine if:</w:t>
      </w:r>
    </w:p>
    <w:p w14:paraId="5B2058AD" w14:textId="3180B947" w:rsidR="006307D1" w:rsidRPr="006307D1" w:rsidRDefault="006307D1" w:rsidP="006307D1">
      <w:pPr>
        <w:pStyle w:val="ListParagraph"/>
        <w:numPr>
          <w:ilvl w:val="0"/>
          <w:numId w:val="3"/>
        </w:numPr>
        <w:autoSpaceDE w:val="0"/>
        <w:autoSpaceDN w:val="0"/>
        <w:adjustRightInd w:val="0"/>
        <w:spacing w:line="240" w:lineRule="auto"/>
        <w:ind w:left="720"/>
        <w:rPr>
          <w:rFonts w:cs="Arial"/>
          <w:color w:val="000000"/>
          <w:sz w:val="20"/>
          <w:szCs w:val="20"/>
        </w:rPr>
      </w:pPr>
      <w:r w:rsidRPr="006307D1">
        <w:rPr>
          <w:rFonts w:cs="Arial"/>
          <w:color w:val="000000"/>
          <w:sz w:val="20"/>
          <w:szCs w:val="20"/>
        </w:rPr>
        <w:t>Your child has never had chickenpox</w:t>
      </w:r>
      <w:r>
        <w:rPr>
          <w:rFonts w:cs="Arial"/>
          <w:color w:val="000000"/>
          <w:sz w:val="20"/>
          <w:szCs w:val="20"/>
        </w:rPr>
        <w:t>.</w:t>
      </w:r>
    </w:p>
    <w:p w14:paraId="02F6BA6B" w14:textId="325096E9" w:rsidR="006307D1" w:rsidRPr="006307D1" w:rsidRDefault="006307D1" w:rsidP="006307D1">
      <w:pPr>
        <w:pStyle w:val="ListParagraph"/>
        <w:numPr>
          <w:ilvl w:val="0"/>
          <w:numId w:val="3"/>
        </w:numPr>
        <w:autoSpaceDE w:val="0"/>
        <w:autoSpaceDN w:val="0"/>
        <w:adjustRightInd w:val="0"/>
        <w:spacing w:line="240" w:lineRule="auto"/>
        <w:ind w:left="720"/>
        <w:rPr>
          <w:rFonts w:cs="Arial"/>
          <w:color w:val="000000"/>
          <w:sz w:val="20"/>
          <w:szCs w:val="20"/>
        </w:rPr>
      </w:pPr>
      <w:r w:rsidRPr="006307D1">
        <w:rPr>
          <w:rFonts w:cs="Arial"/>
          <w:color w:val="000000"/>
          <w:sz w:val="20"/>
          <w:szCs w:val="20"/>
        </w:rPr>
        <w:t>Your child has never been vaccinated against chickenpox</w:t>
      </w:r>
      <w:r>
        <w:rPr>
          <w:rFonts w:cs="Arial"/>
          <w:color w:val="000000"/>
          <w:sz w:val="20"/>
          <w:szCs w:val="20"/>
        </w:rPr>
        <w:t>.</w:t>
      </w:r>
    </w:p>
    <w:p w14:paraId="4E5A5EFB" w14:textId="58BA325F" w:rsidR="006307D1" w:rsidRPr="006307D1" w:rsidRDefault="006307D1" w:rsidP="006307D1">
      <w:pPr>
        <w:pStyle w:val="ListParagraph"/>
        <w:numPr>
          <w:ilvl w:val="0"/>
          <w:numId w:val="3"/>
        </w:numPr>
        <w:autoSpaceDE w:val="0"/>
        <w:autoSpaceDN w:val="0"/>
        <w:adjustRightInd w:val="0"/>
        <w:spacing w:line="240" w:lineRule="auto"/>
        <w:ind w:left="720"/>
        <w:contextualSpacing w:val="0"/>
        <w:rPr>
          <w:rFonts w:cs="Arial"/>
          <w:color w:val="000000"/>
          <w:sz w:val="20"/>
          <w:szCs w:val="20"/>
        </w:rPr>
      </w:pPr>
      <w:r w:rsidRPr="006307D1">
        <w:rPr>
          <w:rFonts w:cs="Arial"/>
          <w:color w:val="000000"/>
          <w:sz w:val="20"/>
          <w:szCs w:val="20"/>
        </w:rPr>
        <w:t>Your child has had only one dose of vaccine</w:t>
      </w:r>
      <w:r>
        <w:rPr>
          <w:rFonts w:cs="Arial"/>
          <w:color w:val="000000"/>
          <w:sz w:val="20"/>
          <w:szCs w:val="20"/>
        </w:rPr>
        <w:t>.</w:t>
      </w:r>
    </w:p>
    <w:p w14:paraId="7BFAA14B" w14:textId="1D95596B" w:rsidR="006307D1" w:rsidRPr="006307D1" w:rsidRDefault="006307D1" w:rsidP="006307D1">
      <w:pPr>
        <w:autoSpaceDE w:val="0"/>
        <w:autoSpaceDN w:val="0"/>
        <w:adjustRightInd w:val="0"/>
        <w:spacing w:line="240" w:lineRule="auto"/>
        <w:rPr>
          <w:rFonts w:cs="Arial"/>
          <w:color w:val="000000"/>
          <w:sz w:val="20"/>
          <w:szCs w:val="20"/>
        </w:rPr>
      </w:pPr>
      <w:r w:rsidRPr="006307D1">
        <w:rPr>
          <w:rFonts w:cs="Arial"/>
          <w:color w:val="000000"/>
          <w:sz w:val="20"/>
          <w:szCs w:val="20"/>
        </w:rPr>
        <w:t>If the vaccine is not available through your healthcare provider, you may get the shot from a children’s mobile immunization clinic.</w:t>
      </w:r>
    </w:p>
    <w:p w14:paraId="590AB07B" w14:textId="6F4C2D26" w:rsidR="006307D1" w:rsidRPr="006307D1" w:rsidRDefault="006307D1" w:rsidP="006307D1">
      <w:pPr>
        <w:autoSpaceDE w:val="0"/>
        <w:autoSpaceDN w:val="0"/>
        <w:adjustRightInd w:val="0"/>
        <w:spacing w:before="360" w:after="120" w:line="240" w:lineRule="auto"/>
        <w:rPr>
          <w:rFonts w:cs="Arial"/>
          <w:color w:val="000000"/>
        </w:rPr>
      </w:pPr>
      <w:r w:rsidRPr="006307D1">
        <w:rPr>
          <w:rFonts w:cs="Arial"/>
          <w:b/>
          <w:bCs/>
          <w:color w:val="000000"/>
        </w:rPr>
        <w:t>How do I get more information?</w:t>
      </w:r>
    </w:p>
    <w:p w14:paraId="73040687" w14:textId="13975FF4" w:rsidR="000D7B14" w:rsidRPr="006307D1" w:rsidRDefault="006307D1" w:rsidP="006307D1">
      <w:pPr>
        <w:tabs>
          <w:tab w:val="left" w:pos="270"/>
        </w:tabs>
        <w:spacing w:line="240" w:lineRule="auto"/>
        <w:rPr>
          <w:sz w:val="20"/>
          <w:szCs w:val="20"/>
        </w:rPr>
      </w:pPr>
      <w:r w:rsidRPr="006307D1">
        <w:rPr>
          <w:rFonts w:cs="Arial"/>
          <w:color w:val="000000"/>
          <w:sz w:val="20"/>
          <w:szCs w:val="20"/>
        </w:rPr>
        <w:t>For more information about chickenpox, contact your healthcare provider</w:t>
      </w:r>
      <w:r>
        <w:rPr>
          <w:rFonts w:cs="Arial"/>
          <w:color w:val="000000"/>
          <w:sz w:val="20"/>
          <w:szCs w:val="20"/>
        </w:rPr>
        <w:t>.</w:t>
      </w:r>
    </w:p>
    <w:sectPr w:rsidR="000D7B14" w:rsidRPr="006307D1" w:rsidSect="000D7B14">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FE10" w14:textId="77777777" w:rsidR="00EA4E1A" w:rsidRDefault="00EA4E1A" w:rsidP="008E55A1">
      <w:pPr>
        <w:spacing w:after="0" w:line="240" w:lineRule="auto"/>
      </w:pPr>
      <w:r>
        <w:separator/>
      </w:r>
    </w:p>
  </w:endnote>
  <w:endnote w:type="continuationSeparator" w:id="0">
    <w:p w14:paraId="526D36BB" w14:textId="77777777" w:rsidR="00EA4E1A" w:rsidRDefault="00EA4E1A" w:rsidP="008E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1"/>
      <w:gridCol w:w="4819"/>
    </w:tblGrid>
    <w:tr w:rsidR="000D7B14" w14:paraId="1C5B7248" w14:textId="77777777" w:rsidTr="005B0CC9">
      <w:tc>
        <w:tcPr>
          <w:tcW w:w="4675" w:type="dxa"/>
          <w:vAlign w:val="center"/>
        </w:tcPr>
        <w:p w14:paraId="4024E767" w14:textId="77777777" w:rsidR="000D7B14" w:rsidRDefault="000D7B14" w:rsidP="000D7B14">
          <w:pPr>
            <w:pStyle w:val="NoSpacing"/>
            <w:tabs>
              <w:tab w:val="right" w:pos="9360"/>
            </w:tabs>
            <w:spacing w:line="240" w:lineRule="auto"/>
            <w:rPr>
              <w:rFonts w:ascii="Calibri Light" w:hAnsi="Calibri Light" w:cs="Calibri Light"/>
              <w:noProof/>
            </w:rPr>
          </w:pPr>
        </w:p>
      </w:tc>
      <w:tc>
        <w:tcPr>
          <w:tcW w:w="4675" w:type="dxa"/>
          <w:vAlign w:val="center"/>
        </w:tcPr>
        <w:p w14:paraId="62CE3887" w14:textId="77777777" w:rsidR="000D7B14" w:rsidRDefault="000D7B14" w:rsidP="000D7B14">
          <w:pPr>
            <w:pStyle w:val="NoSpacing"/>
            <w:tabs>
              <w:tab w:val="right" w:pos="9360"/>
            </w:tabs>
            <w:spacing w:line="240" w:lineRule="auto"/>
            <w:jc w:val="right"/>
            <w:rPr>
              <w:rFonts w:ascii="Calibri Light" w:hAnsi="Calibri Light" w:cs="Calibri Light"/>
              <w:noProof/>
            </w:rPr>
          </w:pPr>
          <w:r>
            <w:rPr>
              <w:rFonts w:ascii="Calibri Light" w:hAnsi="Calibri Light" w:cs="Calibri Light"/>
              <w:noProof/>
            </w:rPr>
            <w:drawing>
              <wp:inline distT="0" distB="0" distL="0" distR="0" wp14:anchorId="7B3BE275" wp14:editId="436BAC72">
                <wp:extent cx="3060198" cy="536449"/>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WA logo.png"/>
                        <pic:cNvPicPr/>
                      </pic:nvPicPr>
                      <pic:blipFill>
                        <a:blip r:embed="rId1">
                          <a:extLst>
                            <a:ext uri="{28A0092B-C50C-407E-A947-70E740481C1C}">
                              <a14:useLocalDpi xmlns:a14="http://schemas.microsoft.com/office/drawing/2010/main" val="0"/>
                            </a:ext>
                          </a:extLst>
                        </a:blip>
                        <a:stretch>
                          <a:fillRect/>
                        </a:stretch>
                      </pic:blipFill>
                      <pic:spPr>
                        <a:xfrm>
                          <a:off x="0" y="0"/>
                          <a:ext cx="3060198" cy="536449"/>
                        </a:xfrm>
                        <a:prstGeom prst="rect">
                          <a:avLst/>
                        </a:prstGeom>
                      </pic:spPr>
                    </pic:pic>
                  </a:graphicData>
                </a:graphic>
              </wp:inline>
            </w:drawing>
          </w:r>
        </w:p>
      </w:tc>
    </w:tr>
  </w:tbl>
  <w:p w14:paraId="0C72325F" w14:textId="3DA11BCF" w:rsidR="00551B12" w:rsidRPr="000D7B14" w:rsidRDefault="00551B12" w:rsidP="000D7B14">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1"/>
      <w:gridCol w:w="4819"/>
    </w:tblGrid>
    <w:tr w:rsidR="00ED3B9B" w14:paraId="7C9B35B0" w14:textId="77777777" w:rsidTr="00ED3B9B">
      <w:tc>
        <w:tcPr>
          <w:tcW w:w="4675" w:type="dxa"/>
          <w:vAlign w:val="center"/>
        </w:tcPr>
        <w:p w14:paraId="19CEB37A" w14:textId="7EC67439" w:rsidR="00ED3B9B" w:rsidRDefault="00ED3B9B" w:rsidP="00ED3B9B">
          <w:pPr>
            <w:pStyle w:val="NoSpacing"/>
            <w:tabs>
              <w:tab w:val="right" w:pos="9360"/>
            </w:tabs>
            <w:spacing w:line="240" w:lineRule="auto"/>
            <w:rPr>
              <w:rFonts w:ascii="Calibri Light" w:hAnsi="Calibri Light" w:cs="Calibri Light"/>
              <w:noProof/>
            </w:rPr>
          </w:pPr>
        </w:p>
      </w:tc>
      <w:tc>
        <w:tcPr>
          <w:tcW w:w="4675" w:type="dxa"/>
          <w:vAlign w:val="center"/>
        </w:tcPr>
        <w:p w14:paraId="29C81A07" w14:textId="3BB88E46" w:rsidR="00ED3B9B" w:rsidRDefault="000714A3" w:rsidP="00ED3B9B">
          <w:pPr>
            <w:pStyle w:val="NoSpacing"/>
            <w:tabs>
              <w:tab w:val="right" w:pos="9360"/>
            </w:tabs>
            <w:spacing w:line="240" w:lineRule="auto"/>
            <w:jc w:val="right"/>
            <w:rPr>
              <w:rFonts w:ascii="Calibri Light" w:hAnsi="Calibri Light" w:cs="Calibri Light"/>
              <w:noProof/>
            </w:rPr>
          </w:pPr>
          <w:r>
            <w:rPr>
              <w:rFonts w:ascii="Calibri Light" w:hAnsi="Calibri Light" w:cs="Calibri Light"/>
              <w:noProof/>
            </w:rPr>
            <w:drawing>
              <wp:inline distT="0" distB="0" distL="0" distR="0" wp14:anchorId="3236DC1C" wp14:editId="7DA6FF5A">
                <wp:extent cx="3060198" cy="536449"/>
                <wp:effectExtent l="0" t="0" r="0" b="0"/>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WA logo.png"/>
                        <pic:cNvPicPr/>
                      </pic:nvPicPr>
                      <pic:blipFill>
                        <a:blip r:embed="rId1">
                          <a:extLst>
                            <a:ext uri="{28A0092B-C50C-407E-A947-70E740481C1C}">
                              <a14:useLocalDpi xmlns:a14="http://schemas.microsoft.com/office/drawing/2010/main" val="0"/>
                            </a:ext>
                          </a:extLst>
                        </a:blip>
                        <a:stretch>
                          <a:fillRect/>
                        </a:stretch>
                      </pic:blipFill>
                      <pic:spPr>
                        <a:xfrm>
                          <a:off x="0" y="0"/>
                          <a:ext cx="3060198" cy="536449"/>
                        </a:xfrm>
                        <a:prstGeom prst="rect">
                          <a:avLst/>
                        </a:prstGeom>
                      </pic:spPr>
                    </pic:pic>
                  </a:graphicData>
                </a:graphic>
              </wp:inline>
            </w:drawing>
          </w:r>
        </w:p>
      </w:tc>
    </w:tr>
  </w:tbl>
  <w:p w14:paraId="54C70BEE" w14:textId="6F4C4B5F" w:rsidR="00F926E7" w:rsidRPr="00ED3B9B" w:rsidRDefault="00F926E7" w:rsidP="00ED3B9B">
    <w:pPr>
      <w:pStyle w:val="NoSpacing"/>
      <w:tabs>
        <w:tab w:val="right"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EA7B" w14:textId="77777777" w:rsidR="00EA4E1A" w:rsidRDefault="00EA4E1A" w:rsidP="008E55A1">
      <w:pPr>
        <w:spacing w:after="0" w:line="240" w:lineRule="auto"/>
      </w:pPr>
      <w:r>
        <w:separator/>
      </w:r>
    </w:p>
  </w:footnote>
  <w:footnote w:type="continuationSeparator" w:id="0">
    <w:p w14:paraId="1758712A" w14:textId="77777777" w:rsidR="00EA4E1A" w:rsidRDefault="00EA4E1A" w:rsidP="008E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4592"/>
    <w:multiLevelType w:val="hybridMultilevel"/>
    <w:tmpl w:val="88943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5F4F8A"/>
    <w:multiLevelType w:val="hybridMultilevel"/>
    <w:tmpl w:val="58ECD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DF1E7A"/>
    <w:multiLevelType w:val="hybridMultilevel"/>
    <w:tmpl w:val="A7B43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251865">
    <w:abstractNumId w:val="2"/>
  </w:num>
  <w:num w:numId="2" w16cid:durableId="1072587163">
    <w:abstractNumId w:val="1"/>
  </w:num>
  <w:num w:numId="3" w16cid:durableId="162935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5A1"/>
    <w:rsid w:val="000714A3"/>
    <w:rsid w:val="000D7B14"/>
    <w:rsid w:val="001454EF"/>
    <w:rsid w:val="00233FC1"/>
    <w:rsid w:val="00270616"/>
    <w:rsid w:val="00407623"/>
    <w:rsid w:val="004B4FD5"/>
    <w:rsid w:val="00545C02"/>
    <w:rsid w:val="00551B12"/>
    <w:rsid w:val="005A7887"/>
    <w:rsid w:val="006307D1"/>
    <w:rsid w:val="006A7BC7"/>
    <w:rsid w:val="006B5062"/>
    <w:rsid w:val="00796E92"/>
    <w:rsid w:val="0080060C"/>
    <w:rsid w:val="008E55A1"/>
    <w:rsid w:val="008F2772"/>
    <w:rsid w:val="00977597"/>
    <w:rsid w:val="009E0A2C"/>
    <w:rsid w:val="00A93555"/>
    <w:rsid w:val="00B77423"/>
    <w:rsid w:val="00BE236F"/>
    <w:rsid w:val="00C02644"/>
    <w:rsid w:val="00D468FC"/>
    <w:rsid w:val="00D64127"/>
    <w:rsid w:val="00DE3B8A"/>
    <w:rsid w:val="00EA4E1A"/>
    <w:rsid w:val="00ED3B9B"/>
    <w:rsid w:val="00F553FB"/>
    <w:rsid w:val="00F92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0A990"/>
  <w15:chartTrackingRefBased/>
  <w15:docId w15:val="{2A5A22E2-EB37-4A89-A225-A2AA8262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5A1"/>
    <w:pPr>
      <w:spacing w:after="240" w:line="264" w:lineRule="auto"/>
    </w:pPr>
    <w:rPr>
      <w:rFonts w:ascii="Arial" w:hAnsi="Arial"/>
    </w:rPr>
  </w:style>
  <w:style w:type="paragraph" w:styleId="Heading1">
    <w:name w:val="heading 1"/>
    <w:basedOn w:val="Normal"/>
    <w:next w:val="Normal"/>
    <w:link w:val="Heading1Char"/>
    <w:uiPriority w:val="9"/>
    <w:qFormat/>
    <w:rsid w:val="008F2772"/>
    <w:pPr>
      <w:keepNext/>
      <w:keepLines/>
      <w:spacing w:before="480" w:after="12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8F2772"/>
    <w:pPr>
      <w:keepNext/>
      <w:keepLines/>
      <w:spacing w:before="36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F2772"/>
    <w:pPr>
      <w:keepNext/>
      <w:keepLines/>
      <w:spacing w:before="36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8E55A1"/>
    <w:pPr>
      <w:keepNext/>
      <w:keepLines/>
      <w:spacing w:before="2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5A1"/>
    <w:pPr>
      <w:spacing w:after="0" w:line="264" w:lineRule="auto"/>
    </w:pPr>
    <w:rPr>
      <w:rFonts w:ascii="Arial" w:hAnsi="Arial"/>
    </w:rPr>
  </w:style>
  <w:style w:type="character" w:customStyle="1" w:styleId="Heading1Char">
    <w:name w:val="Heading 1 Char"/>
    <w:basedOn w:val="DefaultParagraphFont"/>
    <w:link w:val="Heading1"/>
    <w:uiPriority w:val="9"/>
    <w:rsid w:val="008F2772"/>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8F2772"/>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F2772"/>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E55A1"/>
    <w:rPr>
      <w:rFonts w:ascii="Arial" w:eastAsiaTheme="majorEastAsia" w:hAnsi="Arial" w:cstheme="majorBidi"/>
      <w:b/>
      <w:iCs/>
    </w:rPr>
  </w:style>
  <w:style w:type="paragraph" w:styleId="Title">
    <w:name w:val="Title"/>
    <w:basedOn w:val="Normal"/>
    <w:next w:val="Normal"/>
    <w:link w:val="TitleChar"/>
    <w:uiPriority w:val="10"/>
    <w:qFormat/>
    <w:rsid w:val="008E55A1"/>
    <w:pPr>
      <w:spacing w:after="48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8E55A1"/>
    <w:rPr>
      <w:rFonts w:ascii="Arial" w:eastAsiaTheme="majorEastAsia" w:hAnsi="Arial" w:cstheme="majorBidi"/>
      <w:b/>
      <w:spacing w:val="-10"/>
      <w:kern w:val="28"/>
      <w:sz w:val="56"/>
      <w:szCs w:val="56"/>
    </w:rPr>
  </w:style>
  <w:style w:type="paragraph" w:styleId="ListParagraph">
    <w:name w:val="List Paragraph"/>
    <w:basedOn w:val="Normal"/>
    <w:uiPriority w:val="34"/>
    <w:qFormat/>
    <w:rsid w:val="008E55A1"/>
    <w:pPr>
      <w:ind w:left="720"/>
      <w:contextualSpacing/>
    </w:pPr>
  </w:style>
  <w:style w:type="paragraph" w:styleId="Header">
    <w:name w:val="header"/>
    <w:basedOn w:val="Normal"/>
    <w:link w:val="HeaderChar"/>
    <w:uiPriority w:val="99"/>
    <w:unhideWhenUsed/>
    <w:rsid w:val="008E5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1"/>
    <w:rPr>
      <w:rFonts w:ascii="Arial" w:hAnsi="Arial"/>
    </w:rPr>
  </w:style>
  <w:style w:type="paragraph" w:styleId="Footer">
    <w:name w:val="footer"/>
    <w:basedOn w:val="Normal"/>
    <w:link w:val="FooterChar"/>
    <w:uiPriority w:val="99"/>
    <w:unhideWhenUsed/>
    <w:rsid w:val="008E5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5A1"/>
    <w:rPr>
      <w:rFonts w:ascii="Arial" w:hAnsi="Arial"/>
    </w:rPr>
  </w:style>
  <w:style w:type="table" w:styleId="TableGrid">
    <w:name w:val="Table Grid"/>
    <w:basedOn w:val="TableNormal"/>
    <w:rsid w:val="00ED3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307D1"/>
    <w:pPr>
      <w:spacing w:after="120" w:line="480" w:lineRule="auto"/>
      <w:ind w:left="360"/>
    </w:pPr>
    <w:rPr>
      <w:rFonts w:ascii="Calibri" w:hAnsi="Calibri"/>
      <w:szCs w:val="24"/>
    </w:rPr>
  </w:style>
  <w:style w:type="character" w:customStyle="1" w:styleId="BodyTextIndent2Char">
    <w:name w:val="Body Text Indent 2 Char"/>
    <w:basedOn w:val="DefaultParagraphFont"/>
    <w:link w:val="BodyTextIndent2"/>
    <w:rsid w:val="006307D1"/>
    <w:rPr>
      <w:rFonts w:ascii="Calibri" w:hAnsi="Calibri"/>
      <w:szCs w:val="24"/>
    </w:rPr>
  </w:style>
  <w:style w:type="character" w:customStyle="1" w:styleId="hardreadability">
    <w:name w:val="hardreadability"/>
    <w:basedOn w:val="DefaultParagraphFont"/>
    <w:rsid w:val="006307D1"/>
  </w:style>
  <w:style w:type="character" w:customStyle="1" w:styleId="passivevoice">
    <w:name w:val="passivevoice"/>
    <w:basedOn w:val="DefaultParagraphFont"/>
    <w:rsid w:val="006307D1"/>
  </w:style>
  <w:style w:type="character" w:customStyle="1" w:styleId="veryhardreadability">
    <w:name w:val="veryhardreadability"/>
    <w:basedOn w:val="DefaultParagraphFont"/>
    <w:rsid w:val="0063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DF5EA7ACD273448935128C16A6E0E0" ma:contentTypeVersion="18" ma:contentTypeDescription="Create a new document." ma:contentTypeScope="" ma:versionID="0001044346e6e116e5dbf8a8d8326bf9">
  <xsd:schema xmlns:xsd="http://www.w3.org/2001/XMLSchema" xmlns:xs="http://www.w3.org/2001/XMLSchema" xmlns:p="http://schemas.microsoft.com/office/2006/metadata/properties" xmlns:ns2="668062d1-4f3c-4837-9397-0485a51bf3ac" xmlns:ns3="fee1e7b4-3575-4d14-a81d-acd73d34f996" targetNamespace="http://schemas.microsoft.com/office/2006/metadata/properties" ma:root="true" ma:fieldsID="60860f100255eca13afdfe98af3f063b" ns2:_="" ns3:_="">
    <xsd:import namespace="668062d1-4f3c-4837-9397-0485a51bf3ac"/>
    <xsd:import namespace="fee1e7b4-3575-4d14-a81d-acd73d34f99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062d1-4f3c-4837-9397-0485a51b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hidden="true" ma:internalName="MediaServiceOCR"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d89a20-2c34-4a05-a2d1-7ae41405e5d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1e7b4-3575-4d14-a81d-acd73d34f996"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3bfcbb07-5257-4f07-bf70-fbec4b954f49}" ma:internalName="TaxCatchAll" ma:readOnly="false" ma:showField="CatchAllData" ma:web="fee1e7b4-3575-4d14-a81d-acd73d34f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90C98-C1A3-4F70-BC06-D7EB293E831B}">
  <ds:schemaRefs>
    <ds:schemaRef ds:uri="http://schemas.microsoft.com/sharepoint/v3/contenttype/forms"/>
  </ds:schemaRefs>
</ds:datastoreItem>
</file>

<file path=customXml/itemProps2.xml><?xml version="1.0" encoding="utf-8"?>
<ds:datastoreItem xmlns:ds="http://schemas.openxmlformats.org/officeDocument/2006/customXml" ds:itemID="{801AE976-92BD-4145-9410-C5D32E05B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062d1-4f3c-4837-9397-0485a51bf3ac"/>
    <ds:schemaRef ds:uri="fee1e7b4-3575-4d14-a81d-acd73d34f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Scott</dc:creator>
  <cp:keywords/>
  <dc:description/>
  <cp:lastModifiedBy>Deanna Scott</cp:lastModifiedBy>
  <cp:revision>5</cp:revision>
  <dcterms:created xsi:type="dcterms:W3CDTF">2024-02-16T16:52:00Z</dcterms:created>
  <dcterms:modified xsi:type="dcterms:W3CDTF">2024-02-16T17:03:00Z</dcterms:modified>
</cp:coreProperties>
</file>